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36" w:rsidRPr="00665136" w:rsidRDefault="00665136" w:rsidP="00665136">
      <w:pPr>
        <w:pBdr>
          <w:bottom w:val="single" w:sz="4" w:space="1" w:color="auto"/>
        </w:pBdr>
        <w:rPr>
          <w:rFonts w:ascii="Arial" w:hAnsi="Arial" w:cs="Arial"/>
          <w:b/>
          <w:sz w:val="20"/>
          <w:szCs w:val="20"/>
        </w:rPr>
      </w:pPr>
      <w:r w:rsidRPr="00665136">
        <w:rPr>
          <w:rFonts w:ascii="Arial" w:hAnsi="Arial" w:cs="Arial"/>
          <w:b/>
          <w:sz w:val="20"/>
          <w:szCs w:val="20"/>
        </w:rPr>
        <w:t>Overview:</w:t>
      </w:r>
      <w:r w:rsidRPr="00665136">
        <w:rPr>
          <w:rFonts w:ascii="Arial" w:hAnsi="Arial" w:cs="Arial"/>
          <w:sz w:val="20"/>
          <w:szCs w:val="20"/>
        </w:rPr>
        <w:t xml:space="preserve"> </w:t>
      </w:r>
      <w:r w:rsidR="00331346">
        <w:rPr>
          <w:rFonts w:ascii="Arial" w:hAnsi="Arial" w:cs="Arial"/>
          <w:sz w:val="20"/>
          <w:szCs w:val="20"/>
        </w:rPr>
        <w:t>i</w:t>
      </w:r>
      <w:r w:rsidRPr="00665136">
        <w:rPr>
          <w:rFonts w:ascii="Arial" w:hAnsi="Arial" w:cs="Arial"/>
          <w:sz w:val="20"/>
          <w:szCs w:val="20"/>
        </w:rPr>
        <w:t xml:space="preserve">ntended for employees who want to transfer their </w:t>
      </w:r>
      <w:r w:rsidR="008248F2">
        <w:rPr>
          <w:rFonts w:ascii="Arial" w:hAnsi="Arial" w:cs="Arial"/>
          <w:sz w:val="20"/>
          <w:szCs w:val="20"/>
        </w:rPr>
        <w:t>HSA</w:t>
      </w:r>
      <w:r w:rsidRPr="00665136">
        <w:rPr>
          <w:rFonts w:ascii="Arial" w:hAnsi="Arial" w:cs="Arial"/>
          <w:sz w:val="20"/>
          <w:szCs w:val="20"/>
        </w:rPr>
        <w:t xml:space="preserve"> funds from another bank to </w:t>
      </w:r>
      <w:r w:rsidR="000A3843">
        <w:rPr>
          <w:rFonts w:ascii="Arial" w:hAnsi="Arial" w:cs="Arial"/>
          <w:sz w:val="20"/>
          <w:szCs w:val="20"/>
        </w:rPr>
        <w:t>Optum</w:t>
      </w:r>
      <w:r w:rsidRPr="00665136">
        <w:rPr>
          <w:rFonts w:ascii="Arial" w:hAnsi="Arial" w:cs="Arial"/>
          <w:sz w:val="20"/>
          <w:szCs w:val="20"/>
        </w:rPr>
        <w:t xml:space="preserve"> Bank</w:t>
      </w:r>
      <w:r w:rsidR="00331346">
        <w:rPr>
          <w:rFonts w:ascii="Arial" w:hAnsi="Arial" w:cs="Arial"/>
          <w:sz w:val="20"/>
          <w:szCs w:val="20"/>
        </w:rPr>
        <w:t>.</w:t>
      </w:r>
    </w:p>
    <w:p w:rsidR="003C7B93" w:rsidRPr="00994CFD" w:rsidRDefault="003C7B93" w:rsidP="00665136">
      <w:pPr>
        <w:rPr>
          <w:rFonts w:ascii="Arial" w:hAnsi="Arial" w:cs="Arial"/>
          <w:b/>
          <w:bCs/>
          <w:sz w:val="20"/>
          <w:szCs w:val="20"/>
        </w:rPr>
      </w:pPr>
    </w:p>
    <w:p w:rsidR="00665136" w:rsidRPr="00994CFD" w:rsidRDefault="00331346" w:rsidP="00665136">
      <w:pPr>
        <w:rPr>
          <w:rFonts w:ascii="Arial" w:hAnsi="Arial" w:cs="Arial"/>
          <w:b/>
          <w:bCs/>
          <w:sz w:val="20"/>
          <w:szCs w:val="20"/>
        </w:rPr>
      </w:pPr>
      <w:r w:rsidRPr="00994CFD">
        <w:rPr>
          <w:rFonts w:ascii="Arial" w:hAnsi="Arial" w:cs="Arial"/>
          <w:b/>
          <w:bCs/>
          <w:sz w:val="20"/>
          <w:szCs w:val="20"/>
        </w:rPr>
        <w:t>Transfer</w:t>
      </w:r>
      <w:r>
        <w:rPr>
          <w:rFonts w:ascii="Arial" w:hAnsi="Arial" w:cs="Arial"/>
          <w:b/>
          <w:bCs/>
          <w:sz w:val="20"/>
          <w:szCs w:val="20"/>
        </w:rPr>
        <w:t>ring</w:t>
      </w:r>
      <w:r w:rsidR="00665136" w:rsidRPr="00994CFD">
        <w:rPr>
          <w:rFonts w:ascii="Arial" w:hAnsi="Arial" w:cs="Arial"/>
          <w:b/>
          <w:bCs/>
          <w:sz w:val="20"/>
          <w:szCs w:val="20"/>
        </w:rPr>
        <w:t xml:space="preserve"> </w:t>
      </w:r>
      <w:r w:rsidR="00466EF1">
        <w:rPr>
          <w:rFonts w:ascii="Arial" w:hAnsi="Arial" w:cs="Arial"/>
          <w:b/>
          <w:bCs/>
          <w:sz w:val="20"/>
          <w:szCs w:val="20"/>
        </w:rPr>
        <w:t>y</w:t>
      </w:r>
      <w:r w:rsidR="00665136" w:rsidRPr="00994CFD">
        <w:rPr>
          <w:rFonts w:ascii="Arial" w:hAnsi="Arial" w:cs="Arial"/>
          <w:b/>
          <w:bCs/>
          <w:sz w:val="20"/>
          <w:szCs w:val="20"/>
        </w:rPr>
        <w:t xml:space="preserve">our HSA funds to </w:t>
      </w:r>
      <w:r w:rsidR="000A3843">
        <w:rPr>
          <w:rFonts w:ascii="Arial" w:hAnsi="Arial" w:cs="Arial"/>
          <w:b/>
          <w:bCs/>
          <w:sz w:val="20"/>
          <w:szCs w:val="20"/>
        </w:rPr>
        <w:t>Optum</w:t>
      </w:r>
      <w:r w:rsidR="00665136" w:rsidRPr="00994CFD">
        <w:rPr>
          <w:rFonts w:ascii="Arial" w:hAnsi="Arial" w:cs="Arial"/>
          <w:b/>
          <w:bCs/>
          <w:sz w:val="20"/>
          <w:szCs w:val="20"/>
        </w:rPr>
        <w:t xml:space="preserve"> Bank</w:t>
      </w:r>
      <w:r w:rsidR="00665136">
        <w:rPr>
          <w:rFonts w:cs="Arial"/>
          <w:b/>
          <w:bCs/>
          <w:sz w:val="20"/>
          <w:szCs w:val="20"/>
        </w:rPr>
        <w:t>℠</w:t>
      </w:r>
      <w:r w:rsidR="00665136">
        <w:rPr>
          <w:rFonts w:ascii="Arial" w:hAnsi="Arial" w:cs="Arial"/>
          <w:b/>
          <w:bCs/>
          <w:sz w:val="20"/>
          <w:szCs w:val="20"/>
        </w:rPr>
        <w:t>, Member FDIC</w:t>
      </w:r>
      <w:r w:rsidR="00466EF1">
        <w:rPr>
          <w:rFonts w:ascii="Arial" w:hAnsi="Arial" w:cs="Arial"/>
          <w:b/>
          <w:bCs/>
          <w:sz w:val="20"/>
          <w:szCs w:val="20"/>
        </w:rPr>
        <w:t xml:space="preserve"> is simple</w:t>
      </w:r>
    </w:p>
    <w:p w:rsidR="00665136" w:rsidRPr="00A07EE5" w:rsidRDefault="00665136" w:rsidP="00665136">
      <w:pPr>
        <w:rPr>
          <w:rFonts w:ascii="Arial" w:hAnsi="Arial" w:cs="Arial"/>
          <w:sz w:val="20"/>
          <w:szCs w:val="20"/>
        </w:rPr>
      </w:pPr>
      <w:r w:rsidRPr="00A07EE5">
        <w:rPr>
          <w:rFonts w:ascii="Arial" w:hAnsi="Arial" w:cs="Arial"/>
          <w:sz w:val="20"/>
          <w:szCs w:val="20"/>
        </w:rPr>
        <w:t xml:space="preserve">With a health savings account (HSA), you choose how much to save, how to spend your savings and where you’ll bank your health care dollars. </w:t>
      </w:r>
    </w:p>
    <w:p w:rsidR="00665136" w:rsidRPr="00A07EE5" w:rsidRDefault="00665136" w:rsidP="00665136">
      <w:pPr>
        <w:rPr>
          <w:rFonts w:ascii="Arial" w:hAnsi="Arial" w:cs="Arial"/>
          <w:sz w:val="20"/>
          <w:szCs w:val="20"/>
        </w:rPr>
      </w:pPr>
      <w:r w:rsidRPr="00A07EE5">
        <w:rPr>
          <w:rFonts w:ascii="Arial" w:hAnsi="Arial" w:cs="Arial"/>
          <w:sz w:val="20"/>
          <w:szCs w:val="20"/>
        </w:rPr>
        <w:t xml:space="preserve"> </w:t>
      </w:r>
    </w:p>
    <w:p w:rsidR="00665136" w:rsidRPr="00A07EE5" w:rsidRDefault="00665136" w:rsidP="00665136">
      <w:pPr>
        <w:rPr>
          <w:rFonts w:ascii="Arial" w:hAnsi="Arial" w:cs="Arial"/>
          <w:sz w:val="20"/>
          <w:szCs w:val="20"/>
        </w:rPr>
      </w:pPr>
      <w:r w:rsidRPr="00A07EE5">
        <w:rPr>
          <w:rFonts w:ascii="Arial" w:hAnsi="Arial" w:cs="Arial"/>
          <w:sz w:val="20"/>
          <w:szCs w:val="20"/>
        </w:rPr>
        <w:t xml:space="preserve">An HSA with </w:t>
      </w:r>
      <w:r w:rsidR="000A3843" w:rsidRPr="00A07EE5">
        <w:rPr>
          <w:rFonts w:ascii="Arial" w:hAnsi="Arial" w:cs="Arial"/>
          <w:sz w:val="20"/>
          <w:szCs w:val="20"/>
        </w:rPr>
        <w:t>Optum</w:t>
      </w:r>
      <w:r w:rsidRPr="00A07EE5">
        <w:rPr>
          <w:rFonts w:ascii="Arial" w:hAnsi="Arial" w:cs="Arial"/>
          <w:sz w:val="20"/>
          <w:szCs w:val="20"/>
        </w:rPr>
        <w:t xml:space="preserve"> Bank offers several benefits: online banking and bill payment, an HSA Debit MasterCard</w:t>
      </w:r>
      <w:r w:rsidRPr="00BB6A49">
        <w:rPr>
          <w:rFonts w:ascii="Arial" w:hAnsi="Arial" w:cs="Arial"/>
          <w:sz w:val="20"/>
          <w:szCs w:val="20"/>
          <w:vertAlign w:val="superscript"/>
        </w:rPr>
        <w:t>®</w:t>
      </w:r>
      <w:r w:rsidR="00297065">
        <w:rPr>
          <w:rFonts w:ascii="Arial" w:hAnsi="Arial" w:cs="Arial"/>
          <w:sz w:val="20"/>
          <w:szCs w:val="20"/>
        </w:rPr>
        <w:t>,</w:t>
      </w:r>
      <w:r w:rsidR="008967C0" w:rsidRPr="00A07EE5">
        <w:rPr>
          <w:rFonts w:ascii="Arial" w:hAnsi="Arial" w:cs="Arial"/>
          <w:sz w:val="20"/>
          <w:szCs w:val="20"/>
        </w:rPr>
        <w:t xml:space="preserve"> </w:t>
      </w:r>
      <w:r w:rsidRPr="00A07EE5">
        <w:rPr>
          <w:rFonts w:ascii="Arial" w:hAnsi="Arial" w:cs="Arial"/>
          <w:sz w:val="20"/>
          <w:szCs w:val="20"/>
        </w:rPr>
        <w:t xml:space="preserve">and the security of saving in an FDIC-insured institution that is dedicated </w:t>
      </w:r>
      <w:r w:rsidR="00297065">
        <w:rPr>
          <w:rFonts w:ascii="Arial" w:hAnsi="Arial" w:cs="Arial"/>
          <w:sz w:val="20"/>
          <w:szCs w:val="20"/>
        </w:rPr>
        <w:t xml:space="preserve">solely </w:t>
      </w:r>
      <w:r w:rsidRPr="00A07EE5">
        <w:rPr>
          <w:rFonts w:ascii="Arial" w:hAnsi="Arial" w:cs="Arial"/>
          <w:sz w:val="20"/>
          <w:szCs w:val="20"/>
        </w:rPr>
        <w:t>to health care.</w:t>
      </w:r>
    </w:p>
    <w:p w:rsidR="00665136" w:rsidRPr="00A07EE5" w:rsidRDefault="00665136" w:rsidP="00665136">
      <w:pPr>
        <w:rPr>
          <w:rFonts w:ascii="Arial" w:hAnsi="Arial" w:cs="Arial"/>
          <w:sz w:val="20"/>
          <w:szCs w:val="20"/>
        </w:rPr>
      </w:pPr>
    </w:p>
    <w:p w:rsidR="00665136" w:rsidRPr="00A07EE5" w:rsidRDefault="00297065" w:rsidP="00665136">
      <w:pPr>
        <w:rPr>
          <w:rFonts w:ascii="Arial" w:hAnsi="Arial" w:cs="Arial"/>
          <w:sz w:val="20"/>
          <w:szCs w:val="20"/>
        </w:rPr>
      </w:pPr>
      <w:r>
        <w:rPr>
          <w:rFonts w:ascii="Arial" w:hAnsi="Arial" w:cs="Arial"/>
          <w:sz w:val="20"/>
          <w:szCs w:val="20"/>
        </w:rPr>
        <w:t>If you have an HSA with</w:t>
      </w:r>
      <w:r w:rsidR="00665136" w:rsidRPr="00A07EE5">
        <w:rPr>
          <w:rFonts w:ascii="Arial" w:hAnsi="Arial" w:cs="Arial"/>
          <w:sz w:val="20"/>
          <w:szCs w:val="20"/>
        </w:rPr>
        <w:t xml:space="preserve"> another institution, you may want to consolidate your health care savings in</w:t>
      </w:r>
      <w:r>
        <w:rPr>
          <w:rFonts w:ascii="Arial" w:hAnsi="Arial" w:cs="Arial"/>
          <w:sz w:val="20"/>
          <w:szCs w:val="20"/>
        </w:rPr>
        <w:t>to</w:t>
      </w:r>
      <w:r w:rsidR="00665136" w:rsidRPr="00A07EE5">
        <w:rPr>
          <w:rFonts w:ascii="Arial" w:hAnsi="Arial" w:cs="Arial"/>
          <w:sz w:val="20"/>
          <w:szCs w:val="20"/>
        </w:rPr>
        <w:t xml:space="preserve"> one account. </w:t>
      </w:r>
      <w:r>
        <w:rPr>
          <w:rFonts w:ascii="Arial" w:hAnsi="Arial" w:cs="Arial"/>
          <w:sz w:val="20"/>
          <w:szCs w:val="20"/>
        </w:rPr>
        <w:t>It’s simple to transfer or roll</w:t>
      </w:r>
      <w:r w:rsidR="00665136" w:rsidRPr="00A07EE5">
        <w:rPr>
          <w:rFonts w:ascii="Arial" w:hAnsi="Arial" w:cs="Arial"/>
          <w:sz w:val="20"/>
          <w:szCs w:val="20"/>
        </w:rPr>
        <w:t xml:space="preserve">over HSA funds into an account at </w:t>
      </w:r>
      <w:r w:rsidR="000A3843" w:rsidRPr="00A07EE5">
        <w:rPr>
          <w:rFonts w:ascii="Arial" w:hAnsi="Arial" w:cs="Arial"/>
          <w:sz w:val="20"/>
          <w:szCs w:val="20"/>
        </w:rPr>
        <w:t>Optum</w:t>
      </w:r>
      <w:r w:rsidR="00665136" w:rsidRPr="00A07EE5">
        <w:rPr>
          <w:rFonts w:ascii="Arial" w:hAnsi="Arial" w:cs="Arial"/>
          <w:sz w:val="20"/>
          <w:szCs w:val="20"/>
        </w:rPr>
        <w:t xml:space="preserve"> Bank. Just follow these steps:</w:t>
      </w:r>
    </w:p>
    <w:p w:rsidR="00665136" w:rsidRPr="00A07EE5" w:rsidRDefault="00665136" w:rsidP="00665136">
      <w:pPr>
        <w:rPr>
          <w:rFonts w:ascii="Arial" w:hAnsi="Arial" w:cs="Arial"/>
          <w:sz w:val="20"/>
          <w:szCs w:val="20"/>
        </w:rPr>
      </w:pPr>
    </w:p>
    <w:p w:rsidR="00665136" w:rsidRPr="00A07EE5" w:rsidRDefault="00665136" w:rsidP="00665136">
      <w:pPr>
        <w:rPr>
          <w:rFonts w:ascii="Arial" w:hAnsi="Arial" w:cs="Arial"/>
          <w:sz w:val="20"/>
          <w:szCs w:val="20"/>
        </w:rPr>
      </w:pPr>
      <w:r w:rsidRPr="00E007ED">
        <w:rPr>
          <w:rFonts w:ascii="Arial" w:hAnsi="Arial" w:cs="Arial"/>
          <w:b/>
          <w:sz w:val="20"/>
          <w:szCs w:val="20"/>
        </w:rPr>
        <w:t>1.</w:t>
      </w:r>
      <w:r w:rsidRPr="00A07EE5">
        <w:rPr>
          <w:rFonts w:ascii="Arial" w:hAnsi="Arial" w:cs="Arial"/>
          <w:sz w:val="20"/>
          <w:szCs w:val="20"/>
        </w:rPr>
        <w:t xml:space="preserve"> </w:t>
      </w:r>
      <w:r w:rsidRPr="00A07EE5">
        <w:rPr>
          <w:rFonts w:ascii="Arial" w:hAnsi="Arial" w:cs="Arial"/>
          <w:b/>
          <w:sz w:val="20"/>
          <w:szCs w:val="20"/>
        </w:rPr>
        <w:t xml:space="preserve">Open a new HSA with </w:t>
      </w:r>
      <w:r w:rsidR="000A3843" w:rsidRPr="00A07EE5">
        <w:rPr>
          <w:rFonts w:ascii="Arial" w:hAnsi="Arial" w:cs="Arial"/>
          <w:b/>
          <w:sz w:val="20"/>
          <w:szCs w:val="20"/>
        </w:rPr>
        <w:t>Optum</w:t>
      </w:r>
      <w:r w:rsidRPr="00A07EE5">
        <w:rPr>
          <w:rFonts w:ascii="Arial" w:hAnsi="Arial" w:cs="Arial"/>
          <w:b/>
          <w:sz w:val="20"/>
          <w:szCs w:val="20"/>
        </w:rPr>
        <w:t xml:space="preserve"> Bank</w:t>
      </w:r>
      <w:r w:rsidRPr="00A07EE5">
        <w:rPr>
          <w:rFonts w:ascii="Arial" w:hAnsi="Arial" w:cs="Arial"/>
          <w:sz w:val="20"/>
          <w:szCs w:val="20"/>
        </w:rPr>
        <w:t xml:space="preserve"> </w:t>
      </w:r>
    </w:p>
    <w:p w:rsidR="00466EF1" w:rsidRPr="00A07EE5" w:rsidRDefault="00466EF1" w:rsidP="00466EF1">
      <w:pPr>
        <w:rPr>
          <w:rFonts w:ascii="Arial" w:hAnsi="Arial" w:cs="Arial"/>
          <w:bCs/>
          <w:sz w:val="20"/>
          <w:szCs w:val="20"/>
        </w:rPr>
      </w:pPr>
      <w:r w:rsidRPr="00A07EE5">
        <w:rPr>
          <w:rFonts w:ascii="Arial" w:hAnsi="Arial" w:cs="Arial"/>
          <w:bCs/>
          <w:sz w:val="20"/>
          <w:szCs w:val="20"/>
        </w:rPr>
        <w:t xml:space="preserve">When you apply to open a health savings account (HSA), you’ll be asked to provide some personal information. This is because the federal law requires financial institutions to obtain, verify and record information that identifies each person who completes an application to open an account. You will be required to provide: </w:t>
      </w:r>
    </w:p>
    <w:p w:rsidR="00466EF1" w:rsidRPr="00A07EE5" w:rsidRDefault="00466EF1" w:rsidP="0065523D">
      <w:pPr>
        <w:pStyle w:val="ListParagraph"/>
        <w:numPr>
          <w:ilvl w:val="0"/>
          <w:numId w:val="3"/>
        </w:numPr>
        <w:ind w:left="720"/>
        <w:rPr>
          <w:rFonts w:ascii="Arial" w:hAnsi="Arial" w:cs="Arial"/>
          <w:bCs/>
          <w:sz w:val="20"/>
          <w:szCs w:val="20"/>
        </w:rPr>
      </w:pPr>
      <w:r w:rsidRPr="00A07EE5">
        <w:rPr>
          <w:rFonts w:ascii="Arial" w:hAnsi="Arial" w:cs="Arial"/>
          <w:bCs/>
          <w:sz w:val="20"/>
          <w:szCs w:val="20"/>
        </w:rPr>
        <w:t>Your name</w:t>
      </w:r>
      <w:r w:rsidR="00ED5111">
        <w:rPr>
          <w:rFonts w:ascii="Arial" w:hAnsi="Arial" w:cs="Arial"/>
          <w:bCs/>
          <w:sz w:val="20"/>
          <w:szCs w:val="20"/>
        </w:rPr>
        <w:t>,</w:t>
      </w:r>
    </w:p>
    <w:p w:rsidR="00466EF1" w:rsidRPr="00A07EE5" w:rsidRDefault="00466EF1" w:rsidP="0065523D">
      <w:pPr>
        <w:pStyle w:val="ListParagraph"/>
        <w:numPr>
          <w:ilvl w:val="0"/>
          <w:numId w:val="3"/>
        </w:numPr>
        <w:ind w:left="720"/>
        <w:rPr>
          <w:rFonts w:ascii="Arial" w:hAnsi="Arial" w:cs="Arial"/>
          <w:bCs/>
          <w:sz w:val="20"/>
          <w:szCs w:val="20"/>
        </w:rPr>
      </w:pPr>
      <w:r w:rsidRPr="00A07EE5">
        <w:rPr>
          <w:rFonts w:ascii="Arial" w:hAnsi="Arial" w:cs="Arial"/>
          <w:bCs/>
          <w:sz w:val="20"/>
          <w:szCs w:val="20"/>
        </w:rPr>
        <w:t>Physical mailing addresses</w:t>
      </w:r>
      <w:r w:rsidR="00ED5111">
        <w:rPr>
          <w:rFonts w:ascii="Arial" w:hAnsi="Arial" w:cs="Arial"/>
          <w:bCs/>
          <w:sz w:val="20"/>
          <w:szCs w:val="20"/>
        </w:rPr>
        <w:t>,</w:t>
      </w:r>
    </w:p>
    <w:p w:rsidR="00466EF1" w:rsidRPr="00A07EE5" w:rsidRDefault="00466EF1" w:rsidP="0065523D">
      <w:pPr>
        <w:pStyle w:val="ListParagraph"/>
        <w:numPr>
          <w:ilvl w:val="0"/>
          <w:numId w:val="3"/>
        </w:numPr>
        <w:ind w:left="720"/>
        <w:rPr>
          <w:rFonts w:ascii="Arial" w:hAnsi="Arial" w:cs="Arial"/>
          <w:bCs/>
          <w:sz w:val="20"/>
          <w:szCs w:val="20"/>
        </w:rPr>
      </w:pPr>
      <w:r w:rsidRPr="00A07EE5">
        <w:rPr>
          <w:rFonts w:ascii="Arial" w:hAnsi="Arial" w:cs="Arial"/>
          <w:bCs/>
          <w:sz w:val="20"/>
          <w:szCs w:val="20"/>
        </w:rPr>
        <w:t>Social Security number</w:t>
      </w:r>
      <w:r w:rsidR="00ED5111">
        <w:rPr>
          <w:rFonts w:ascii="Arial" w:hAnsi="Arial" w:cs="Arial"/>
          <w:bCs/>
          <w:sz w:val="20"/>
          <w:szCs w:val="20"/>
        </w:rPr>
        <w:t xml:space="preserve">, and </w:t>
      </w:r>
    </w:p>
    <w:p w:rsidR="00466EF1" w:rsidRPr="00A07EE5" w:rsidRDefault="00466EF1" w:rsidP="0065523D">
      <w:pPr>
        <w:pStyle w:val="ListParagraph"/>
        <w:numPr>
          <w:ilvl w:val="0"/>
          <w:numId w:val="3"/>
        </w:numPr>
        <w:ind w:left="720"/>
        <w:rPr>
          <w:rFonts w:ascii="Arial" w:hAnsi="Arial" w:cs="Arial"/>
          <w:bCs/>
          <w:sz w:val="20"/>
          <w:szCs w:val="20"/>
        </w:rPr>
      </w:pPr>
      <w:r w:rsidRPr="00A07EE5">
        <w:rPr>
          <w:rFonts w:ascii="Arial" w:hAnsi="Arial" w:cs="Arial"/>
          <w:bCs/>
          <w:sz w:val="20"/>
          <w:szCs w:val="20"/>
        </w:rPr>
        <w:t>Primary identification, such as driver’s license, pas</w:t>
      </w:r>
      <w:r w:rsidR="0065523D">
        <w:rPr>
          <w:rFonts w:ascii="Arial" w:hAnsi="Arial" w:cs="Arial"/>
          <w:bCs/>
          <w:sz w:val="20"/>
          <w:szCs w:val="20"/>
        </w:rPr>
        <w:t>sport or government-issued ID</w:t>
      </w:r>
      <w:r w:rsidR="00ED5111">
        <w:rPr>
          <w:rFonts w:ascii="Arial" w:hAnsi="Arial" w:cs="Arial"/>
          <w:bCs/>
          <w:sz w:val="20"/>
          <w:szCs w:val="20"/>
        </w:rPr>
        <w:t>.</w:t>
      </w:r>
    </w:p>
    <w:p w:rsidR="00665136" w:rsidRPr="00A07EE5" w:rsidRDefault="00665136" w:rsidP="00665136">
      <w:pPr>
        <w:rPr>
          <w:rFonts w:ascii="Arial" w:hAnsi="Arial" w:cs="Arial"/>
          <w:sz w:val="20"/>
          <w:szCs w:val="20"/>
        </w:rPr>
      </w:pPr>
    </w:p>
    <w:p w:rsidR="00665136" w:rsidRPr="00A07EE5" w:rsidRDefault="00665136" w:rsidP="00665136">
      <w:pPr>
        <w:rPr>
          <w:rFonts w:ascii="Arial" w:hAnsi="Arial" w:cs="Arial"/>
          <w:b/>
          <w:bCs/>
          <w:sz w:val="20"/>
          <w:szCs w:val="20"/>
        </w:rPr>
      </w:pPr>
      <w:r w:rsidRPr="00E007ED">
        <w:rPr>
          <w:rFonts w:ascii="Arial" w:hAnsi="Arial" w:cs="Arial"/>
          <w:b/>
          <w:sz w:val="20"/>
          <w:szCs w:val="20"/>
        </w:rPr>
        <w:t xml:space="preserve">2. </w:t>
      </w:r>
      <w:r w:rsidRPr="00E007ED">
        <w:rPr>
          <w:rFonts w:ascii="Arial" w:hAnsi="Arial" w:cs="Arial"/>
          <w:b/>
          <w:bCs/>
          <w:sz w:val="20"/>
          <w:szCs w:val="20"/>
        </w:rPr>
        <w:t>Transfer</w:t>
      </w:r>
      <w:r w:rsidRPr="00A07EE5">
        <w:rPr>
          <w:rFonts w:ascii="Arial" w:hAnsi="Arial" w:cs="Arial"/>
          <w:b/>
          <w:bCs/>
          <w:sz w:val="20"/>
          <w:szCs w:val="20"/>
        </w:rPr>
        <w:t xml:space="preserve"> your existing account balances to </w:t>
      </w:r>
      <w:r w:rsidR="000A3843" w:rsidRPr="00A07EE5">
        <w:rPr>
          <w:rFonts w:ascii="Arial" w:hAnsi="Arial" w:cs="Arial"/>
          <w:b/>
          <w:bCs/>
          <w:sz w:val="20"/>
          <w:szCs w:val="20"/>
        </w:rPr>
        <w:t>Optum</w:t>
      </w:r>
      <w:r w:rsidRPr="00A07EE5">
        <w:rPr>
          <w:rFonts w:ascii="Arial" w:hAnsi="Arial" w:cs="Arial"/>
          <w:b/>
          <w:bCs/>
          <w:sz w:val="20"/>
          <w:szCs w:val="20"/>
        </w:rPr>
        <w:t xml:space="preserve"> Bank</w:t>
      </w:r>
    </w:p>
    <w:p w:rsidR="00665136" w:rsidRPr="00A07EE5" w:rsidRDefault="00665136" w:rsidP="00665136">
      <w:pPr>
        <w:rPr>
          <w:rFonts w:ascii="Arial" w:hAnsi="Arial" w:cs="Arial"/>
          <w:sz w:val="20"/>
          <w:szCs w:val="20"/>
        </w:rPr>
      </w:pPr>
      <w:r w:rsidRPr="00A07EE5">
        <w:rPr>
          <w:rFonts w:ascii="Arial" w:hAnsi="Arial" w:cs="Arial"/>
          <w:sz w:val="20"/>
          <w:szCs w:val="20"/>
        </w:rPr>
        <w:t xml:space="preserve">After you’ve opened an HSA at </w:t>
      </w:r>
      <w:r w:rsidR="000A3843" w:rsidRPr="00A07EE5">
        <w:rPr>
          <w:rFonts w:ascii="Arial" w:hAnsi="Arial" w:cs="Arial"/>
          <w:sz w:val="20"/>
          <w:szCs w:val="20"/>
        </w:rPr>
        <w:t>Optum</w:t>
      </w:r>
      <w:r w:rsidRPr="00A07EE5">
        <w:rPr>
          <w:rFonts w:ascii="Arial" w:hAnsi="Arial" w:cs="Arial"/>
          <w:sz w:val="20"/>
          <w:szCs w:val="20"/>
        </w:rPr>
        <w:t xml:space="preserve"> Bank, you can:</w:t>
      </w:r>
    </w:p>
    <w:p w:rsidR="00665136" w:rsidRPr="00A07EE5" w:rsidRDefault="00FE5987" w:rsidP="00665136">
      <w:pPr>
        <w:pStyle w:val="ListParagraph"/>
        <w:numPr>
          <w:ilvl w:val="0"/>
          <w:numId w:val="1"/>
        </w:numPr>
        <w:rPr>
          <w:rFonts w:ascii="Arial" w:hAnsi="Arial" w:cs="Arial"/>
          <w:sz w:val="20"/>
          <w:szCs w:val="20"/>
        </w:rPr>
      </w:pPr>
      <w:r>
        <w:rPr>
          <w:rFonts w:ascii="Arial" w:hAnsi="Arial" w:cs="Arial"/>
          <w:b/>
          <w:sz w:val="20"/>
          <w:szCs w:val="20"/>
        </w:rPr>
        <w:t>Transfer f</w:t>
      </w:r>
      <w:r w:rsidR="00665136" w:rsidRPr="00A07EE5">
        <w:rPr>
          <w:rFonts w:ascii="Arial" w:hAnsi="Arial" w:cs="Arial"/>
          <w:b/>
          <w:sz w:val="20"/>
          <w:szCs w:val="20"/>
        </w:rPr>
        <w:t>unds</w:t>
      </w:r>
      <w:r w:rsidR="00665136" w:rsidRPr="00A07EE5">
        <w:rPr>
          <w:rFonts w:ascii="Arial" w:hAnsi="Arial" w:cs="Arial"/>
          <w:sz w:val="20"/>
          <w:szCs w:val="20"/>
        </w:rPr>
        <w:t xml:space="preserve">. Ask your existing HSA bank to transfer funds from your account with them to your new </w:t>
      </w:r>
      <w:r w:rsidR="000A3843" w:rsidRPr="00A07EE5">
        <w:rPr>
          <w:rFonts w:ascii="Arial" w:hAnsi="Arial" w:cs="Arial"/>
          <w:sz w:val="20"/>
          <w:szCs w:val="20"/>
        </w:rPr>
        <w:t>Optum</w:t>
      </w:r>
      <w:r w:rsidR="00665136" w:rsidRPr="00A07EE5">
        <w:rPr>
          <w:rFonts w:ascii="Arial" w:hAnsi="Arial" w:cs="Arial"/>
          <w:sz w:val="20"/>
          <w:szCs w:val="20"/>
        </w:rPr>
        <w:t xml:space="preserve"> Bank HSA. Such a transfer is not considered a rollover, and there is no limit on the number of such transfers. You do not include the amount transferred in your income for tax purposes, deduct it as a contribution or include it as a distribution from the account.</w:t>
      </w:r>
    </w:p>
    <w:p w:rsidR="00665136" w:rsidRPr="00A07EE5" w:rsidRDefault="00297065" w:rsidP="00665136">
      <w:pPr>
        <w:pStyle w:val="ListParagraph"/>
        <w:numPr>
          <w:ilvl w:val="0"/>
          <w:numId w:val="1"/>
        </w:numPr>
        <w:tabs>
          <w:tab w:val="left" w:pos="3505"/>
        </w:tabs>
        <w:rPr>
          <w:rFonts w:ascii="Arial" w:hAnsi="Arial" w:cs="Arial"/>
          <w:sz w:val="20"/>
          <w:szCs w:val="20"/>
        </w:rPr>
      </w:pPr>
      <w:r>
        <w:rPr>
          <w:rFonts w:ascii="Arial" w:hAnsi="Arial" w:cs="Arial"/>
          <w:b/>
          <w:sz w:val="20"/>
          <w:szCs w:val="20"/>
        </w:rPr>
        <w:t>Roll</w:t>
      </w:r>
      <w:r w:rsidR="00665136" w:rsidRPr="00A07EE5">
        <w:rPr>
          <w:rFonts w:ascii="Arial" w:hAnsi="Arial" w:cs="Arial"/>
          <w:b/>
          <w:sz w:val="20"/>
          <w:szCs w:val="20"/>
        </w:rPr>
        <w:t xml:space="preserve">over funds from an existing HSA to your </w:t>
      </w:r>
      <w:r w:rsidR="000A3843" w:rsidRPr="00A07EE5">
        <w:rPr>
          <w:rFonts w:ascii="Arial" w:hAnsi="Arial" w:cs="Arial"/>
          <w:b/>
          <w:sz w:val="20"/>
          <w:szCs w:val="20"/>
        </w:rPr>
        <w:t>Optum</w:t>
      </w:r>
      <w:r w:rsidR="00665136" w:rsidRPr="00A07EE5">
        <w:rPr>
          <w:rFonts w:ascii="Arial" w:hAnsi="Arial" w:cs="Arial"/>
          <w:b/>
          <w:sz w:val="20"/>
          <w:szCs w:val="20"/>
        </w:rPr>
        <w:t xml:space="preserve"> Bank HSA</w:t>
      </w:r>
      <w:r w:rsidR="00665136" w:rsidRPr="00A07EE5">
        <w:rPr>
          <w:rFonts w:ascii="Arial" w:hAnsi="Arial" w:cs="Arial"/>
          <w:sz w:val="20"/>
          <w:szCs w:val="20"/>
        </w:rPr>
        <w:t>. You must withdraw the mo</w:t>
      </w:r>
      <w:r>
        <w:rPr>
          <w:rFonts w:ascii="Arial" w:hAnsi="Arial" w:cs="Arial"/>
          <w:sz w:val="20"/>
          <w:szCs w:val="20"/>
        </w:rPr>
        <w:t>ney from your HSA and then roll</w:t>
      </w:r>
      <w:r w:rsidR="00665136" w:rsidRPr="00A07EE5">
        <w:rPr>
          <w:rFonts w:ascii="Arial" w:hAnsi="Arial" w:cs="Arial"/>
          <w:sz w:val="20"/>
          <w:szCs w:val="20"/>
        </w:rPr>
        <w:t xml:space="preserve">over (deposit) the amount to your </w:t>
      </w:r>
      <w:r w:rsidR="000A3843" w:rsidRPr="00A07EE5">
        <w:rPr>
          <w:rFonts w:ascii="Arial" w:hAnsi="Arial" w:cs="Arial"/>
          <w:sz w:val="20"/>
          <w:szCs w:val="20"/>
        </w:rPr>
        <w:t>Optum</w:t>
      </w:r>
      <w:r w:rsidR="00665136" w:rsidRPr="00A07EE5">
        <w:rPr>
          <w:rFonts w:ascii="Arial" w:hAnsi="Arial" w:cs="Arial"/>
          <w:sz w:val="20"/>
          <w:szCs w:val="20"/>
        </w:rPr>
        <w:t xml:space="preserve"> Bank account within 60 days after the date you received the funds. You can make only one rollover contribution to an HSA during a one-year period. Rollovers are not subject to the annual contribution limits. </w:t>
      </w:r>
    </w:p>
    <w:p w:rsidR="00665136" w:rsidRPr="00A07EE5" w:rsidRDefault="00665136" w:rsidP="00665136">
      <w:pPr>
        <w:tabs>
          <w:tab w:val="left" w:pos="3505"/>
        </w:tabs>
        <w:rPr>
          <w:rFonts w:ascii="Arial" w:hAnsi="Arial" w:cs="Arial"/>
          <w:sz w:val="20"/>
          <w:szCs w:val="20"/>
        </w:rPr>
      </w:pPr>
    </w:p>
    <w:p w:rsidR="00665136" w:rsidRPr="00A07EE5" w:rsidRDefault="00665136" w:rsidP="00665136">
      <w:pPr>
        <w:tabs>
          <w:tab w:val="left" w:pos="3505"/>
        </w:tabs>
        <w:rPr>
          <w:rFonts w:ascii="Arial" w:hAnsi="Arial" w:cs="Arial"/>
          <w:sz w:val="20"/>
          <w:szCs w:val="20"/>
        </w:rPr>
      </w:pPr>
      <w:r w:rsidRPr="00A07EE5">
        <w:rPr>
          <w:rFonts w:ascii="Arial" w:hAnsi="Arial" w:cs="Arial"/>
          <w:sz w:val="20"/>
          <w:szCs w:val="20"/>
        </w:rPr>
        <w:t>To begin the process, you’ll need to complete a</w:t>
      </w:r>
      <w:r w:rsidR="00B468E7">
        <w:rPr>
          <w:rFonts w:ascii="Arial" w:hAnsi="Arial" w:cs="Arial"/>
          <w:sz w:val="20"/>
          <w:szCs w:val="20"/>
        </w:rPr>
        <w:t>n</w:t>
      </w:r>
      <w:r w:rsidRPr="00A07EE5">
        <w:rPr>
          <w:rFonts w:ascii="Arial" w:hAnsi="Arial" w:cs="Arial"/>
          <w:sz w:val="20"/>
          <w:szCs w:val="20"/>
        </w:rPr>
        <w:t xml:space="preserve"> </w:t>
      </w:r>
      <w:hyperlink r:id="rId8" w:history="1">
        <w:r w:rsidR="005D1A30">
          <w:rPr>
            <w:rStyle w:val="Hyperlink"/>
            <w:rFonts w:ascii="Arial" w:hAnsi="Arial" w:cs="Arial"/>
            <w:sz w:val="20"/>
            <w:szCs w:val="20"/>
          </w:rPr>
          <w:t>HSA Rollover/Transfer Request F</w:t>
        </w:r>
        <w:r w:rsidRPr="005D1A30">
          <w:rPr>
            <w:rStyle w:val="Hyperlink"/>
            <w:rFonts w:ascii="Arial" w:hAnsi="Arial" w:cs="Arial"/>
            <w:sz w:val="20"/>
            <w:szCs w:val="20"/>
          </w:rPr>
          <w:t>orm</w:t>
        </w:r>
      </w:hyperlink>
      <w:r w:rsidRPr="00A07EE5">
        <w:rPr>
          <w:rFonts w:ascii="Arial" w:hAnsi="Arial" w:cs="Arial"/>
          <w:sz w:val="20"/>
          <w:szCs w:val="20"/>
        </w:rPr>
        <w:t xml:space="preserve">, available </w:t>
      </w:r>
      <w:r w:rsidR="00B468E7">
        <w:rPr>
          <w:rFonts w:ascii="Arial" w:hAnsi="Arial" w:cs="Arial"/>
          <w:sz w:val="20"/>
          <w:szCs w:val="20"/>
        </w:rPr>
        <w:t>when you log in to your account</w:t>
      </w:r>
      <w:r w:rsidRPr="00A07EE5">
        <w:rPr>
          <w:rFonts w:ascii="Arial" w:hAnsi="Arial" w:cs="Arial"/>
          <w:sz w:val="20"/>
          <w:szCs w:val="20"/>
        </w:rPr>
        <w:t xml:space="preserve"> on </w:t>
      </w:r>
      <w:hyperlink r:id="rId9" w:history="1">
        <w:r w:rsidR="000A3843" w:rsidRPr="00A07EE5">
          <w:rPr>
            <w:rStyle w:val="Hyperlink"/>
            <w:rFonts w:ascii="Arial" w:hAnsi="Arial" w:cs="Arial"/>
            <w:sz w:val="20"/>
            <w:szCs w:val="20"/>
          </w:rPr>
          <w:t>Optum</w:t>
        </w:r>
        <w:r w:rsidRPr="00A07EE5">
          <w:rPr>
            <w:rStyle w:val="Hyperlink"/>
            <w:rFonts w:ascii="Arial" w:hAnsi="Arial" w:cs="Arial"/>
            <w:sz w:val="20"/>
            <w:szCs w:val="20"/>
          </w:rPr>
          <w:t>Bank.com</w:t>
        </w:r>
      </w:hyperlink>
      <w:r w:rsidRPr="00A07EE5">
        <w:rPr>
          <w:rFonts w:ascii="Arial" w:hAnsi="Arial" w:cs="Arial"/>
          <w:sz w:val="20"/>
          <w:szCs w:val="20"/>
        </w:rPr>
        <w:t xml:space="preserve">.  Rollover and transfer information is also on the </w:t>
      </w:r>
      <w:r w:rsidR="000A3843" w:rsidRPr="00A07EE5">
        <w:rPr>
          <w:rFonts w:ascii="Arial" w:hAnsi="Arial" w:cs="Arial"/>
          <w:sz w:val="20"/>
          <w:szCs w:val="20"/>
        </w:rPr>
        <w:t>Optum</w:t>
      </w:r>
      <w:r w:rsidRPr="00A07EE5">
        <w:rPr>
          <w:rFonts w:ascii="Arial" w:hAnsi="Arial" w:cs="Arial"/>
          <w:sz w:val="20"/>
          <w:szCs w:val="20"/>
        </w:rPr>
        <w:t xml:space="preserve"> Bank website.</w:t>
      </w:r>
    </w:p>
    <w:p w:rsidR="00665136" w:rsidRDefault="00665136" w:rsidP="00665136">
      <w:pPr>
        <w:tabs>
          <w:tab w:val="left" w:pos="3505"/>
        </w:tabs>
        <w:rPr>
          <w:rFonts w:ascii="Arial" w:hAnsi="Arial" w:cs="Arial"/>
          <w:sz w:val="20"/>
          <w:szCs w:val="20"/>
        </w:rPr>
      </w:pPr>
    </w:p>
    <w:p w:rsidR="00354F4E" w:rsidRDefault="00354F4E" w:rsidP="00354F4E">
      <w:pPr>
        <w:rPr>
          <w:rFonts w:ascii="Arial" w:hAnsi="Arial" w:cs="Arial"/>
          <w:b/>
          <w:sz w:val="20"/>
          <w:szCs w:val="20"/>
        </w:rPr>
      </w:pPr>
      <w:r>
        <w:rPr>
          <w:rFonts w:ascii="Arial" w:hAnsi="Arial" w:cs="Arial"/>
          <w:b/>
          <w:sz w:val="20"/>
          <w:szCs w:val="20"/>
        </w:rPr>
        <w:t>Have additional questions?</w:t>
      </w:r>
      <w:r w:rsidR="002C7FD5">
        <w:rPr>
          <w:rFonts w:ascii="Arial" w:hAnsi="Arial" w:cs="Arial"/>
          <w:b/>
          <w:sz w:val="20"/>
          <w:szCs w:val="20"/>
        </w:rPr>
        <w:t xml:space="preserve"> We have resources for you</w:t>
      </w:r>
    </w:p>
    <w:p w:rsidR="00AE538D" w:rsidRDefault="00AE538D" w:rsidP="00AE538D">
      <w:pPr>
        <w:autoSpaceDE w:val="0"/>
        <w:autoSpaceDN w:val="0"/>
        <w:adjustRightInd w:val="0"/>
        <w:rPr>
          <w:rFonts w:ascii="Arial" w:eastAsiaTheme="minorHAnsi" w:hAnsi="Arial" w:cs="Arial"/>
          <w:sz w:val="20"/>
          <w:szCs w:val="20"/>
        </w:rPr>
      </w:pPr>
      <w:r>
        <w:rPr>
          <w:rFonts w:ascii="Arial" w:eastAsiaTheme="minorHAnsi" w:hAnsi="Arial" w:cs="Arial"/>
          <w:sz w:val="20"/>
          <w:szCs w:val="20"/>
        </w:rPr>
        <w:t>More information about he</w:t>
      </w:r>
      <w:bookmarkStart w:id="0" w:name="_GoBack"/>
      <w:bookmarkEnd w:id="0"/>
      <w:r>
        <w:rPr>
          <w:rFonts w:ascii="Arial" w:eastAsiaTheme="minorHAnsi" w:hAnsi="Arial" w:cs="Arial"/>
          <w:sz w:val="20"/>
          <w:szCs w:val="20"/>
        </w:rPr>
        <w:t xml:space="preserve">alth savings accounts (HSAs) can be found at </w:t>
      </w:r>
      <w:hyperlink r:id="rId10" w:history="1">
        <w:r>
          <w:rPr>
            <w:rFonts w:ascii="Arial" w:eastAsiaTheme="minorHAnsi" w:hAnsi="Arial" w:cs="Arial"/>
            <w:color w:val="0000FF"/>
            <w:sz w:val="20"/>
            <w:szCs w:val="20"/>
            <w:u w:val="single"/>
          </w:rPr>
          <w:t>OptumBank.com</w:t>
        </w:r>
      </w:hyperlink>
      <w:r>
        <w:rPr>
          <w:rFonts w:ascii="Arial" w:eastAsiaTheme="minorHAnsi" w:hAnsi="Arial" w:cs="Arial"/>
          <w:sz w:val="20"/>
          <w:szCs w:val="20"/>
        </w:rPr>
        <w:t xml:space="preserve">. Additional resources that may be helpful to you are available at </w:t>
      </w:r>
      <w:hyperlink r:id="rId11" w:history="1">
        <w:r>
          <w:rPr>
            <w:rFonts w:ascii="Arial" w:eastAsiaTheme="minorHAnsi" w:hAnsi="Arial" w:cs="Arial"/>
            <w:color w:val="0000FF"/>
            <w:sz w:val="20"/>
            <w:szCs w:val="20"/>
            <w:u w:val="single"/>
          </w:rPr>
          <w:t>IRS.gov</w:t>
        </w:r>
      </w:hyperlink>
      <w:r>
        <w:rPr>
          <w:rFonts w:ascii="Arial" w:eastAsiaTheme="minorHAnsi" w:hAnsi="Arial" w:cs="Arial"/>
          <w:sz w:val="20"/>
          <w:szCs w:val="20"/>
        </w:rPr>
        <w:t>. If you have questions about your particular situation, please consult a tax or legal professional.</w:t>
      </w:r>
    </w:p>
    <w:p w:rsidR="00354F4E" w:rsidRDefault="00354F4E" w:rsidP="00665136">
      <w:pPr>
        <w:tabs>
          <w:tab w:val="left" w:pos="3505"/>
        </w:tabs>
        <w:rPr>
          <w:rFonts w:ascii="Arial" w:hAnsi="Arial" w:cs="Arial"/>
          <w:sz w:val="20"/>
          <w:szCs w:val="20"/>
        </w:rPr>
      </w:pPr>
    </w:p>
    <w:p w:rsidR="003C7B93" w:rsidRPr="00C41C5B" w:rsidRDefault="003C7B93" w:rsidP="003C7B93">
      <w:pPr>
        <w:autoSpaceDE w:val="0"/>
        <w:autoSpaceDN w:val="0"/>
        <w:adjustRightInd w:val="0"/>
        <w:spacing w:line="240" w:lineRule="atLeast"/>
        <w:rPr>
          <w:rFonts w:ascii="Arial" w:hAnsi="Arial"/>
          <w:color w:val="000000"/>
          <w:sz w:val="20"/>
          <w:szCs w:val="20"/>
        </w:rPr>
      </w:pPr>
      <w:r>
        <w:rPr>
          <w:rFonts w:ascii="Arial" w:hAnsi="Arial"/>
          <w:color w:val="000000"/>
          <w:sz w:val="20"/>
          <w:szCs w:val="20"/>
        </w:rPr>
        <w:t>________</w:t>
      </w:r>
    </w:p>
    <w:p w:rsidR="00331346" w:rsidRPr="00B31967" w:rsidRDefault="00331346" w:rsidP="00331346">
      <w:pPr>
        <w:rPr>
          <w:rFonts w:ascii="Arial" w:hAnsi="Arial" w:cs="Arial"/>
          <w:sz w:val="16"/>
          <w:szCs w:val="16"/>
        </w:rPr>
      </w:pPr>
      <w:r w:rsidRPr="00B31967">
        <w:rPr>
          <w:rFonts w:ascii="Arial" w:hAnsi="Arial" w:cs="Arial"/>
          <w:sz w:val="16"/>
          <w:szCs w:val="16"/>
        </w:rPr>
        <w:t>Health savings accounts (HSAs) are individual accounts offered by Optum Bank</w:t>
      </w:r>
      <w:r w:rsidRPr="00B31967">
        <w:rPr>
          <w:rFonts w:ascii="Arial" w:hAnsi="Arial" w:cs="Arial"/>
          <w:sz w:val="16"/>
          <w:szCs w:val="16"/>
          <w:vertAlign w:val="superscript"/>
        </w:rPr>
        <w:t>SM</w:t>
      </w:r>
      <w:r w:rsidRPr="00B31967">
        <w:rPr>
          <w:rFonts w:ascii="Arial" w:hAnsi="Arial" w:cs="Arial"/>
          <w:sz w:val="16"/>
          <w:szCs w:val="16"/>
        </w:rPr>
        <w:t>, 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D71AE1" w:rsidRDefault="00D71AE1"/>
    <w:sectPr w:rsidR="00D71AE1" w:rsidSect="00AE53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6A" w:rsidRDefault="0033336A" w:rsidP="002F39B3">
      <w:r>
        <w:separator/>
      </w:r>
    </w:p>
  </w:endnote>
  <w:endnote w:type="continuationSeparator" w:id="0">
    <w:p w:rsidR="0033336A" w:rsidRDefault="0033336A" w:rsidP="002F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2" w:rsidRDefault="00426B42" w:rsidP="00426B42">
    <w:pPr>
      <w:pStyle w:val="Footer"/>
      <w:jc w:val="right"/>
    </w:pPr>
    <w:r w:rsidRPr="00426B42">
      <w:t>A</w:t>
    </w:r>
    <w:r>
      <w:t xml:space="preserve">13535 </w:t>
    </w:r>
    <w:r w:rsidRPr="00426B42">
      <w:t>50186-082015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6A" w:rsidRDefault="0033336A" w:rsidP="002F39B3">
      <w:r>
        <w:separator/>
      </w:r>
    </w:p>
  </w:footnote>
  <w:footnote w:type="continuationSeparator" w:id="0">
    <w:p w:rsidR="0033336A" w:rsidRDefault="0033336A" w:rsidP="002F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B3" w:rsidRDefault="002F39B3" w:rsidP="00F774EA">
    <w:r w:rsidRPr="002F39B3">
      <w:rPr>
        <w:rFonts w:ascii="Arial" w:eastAsia="Times New Roman" w:hAnsi="Arial" w:cs="Arial"/>
        <w:b/>
        <w:color w:val="000000"/>
        <w:sz w:val="20"/>
      </w:rPr>
      <w:t xml:space="preserve">Transferring </w:t>
    </w:r>
    <w:r w:rsidR="008248F2">
      <w:rPr>
        <w:rFonts w:ascii="Arial" w:eastAsia="Times New Roman" w:hAnsi="Arial" w:cs="Arial"/>
        <w:b/>
        <w:color w:val="000000"/>
        <w:sz w:val="20"/>
      </w:rPr>
      <w:t>HSA</w:t>
    </w:r>
    <w:r w:rsidRPr="002F39B3">
      <w:rPr>
        <w:rFonts w:ascii="Arial" w:eastAsia="Times New Roman" w:hAnsi="Arial" w:cs="Arial"/>
        <w:b/>
        <w:color w:val="000000"/>
        <w:sz w:val="20"/>
      </w:rPr>
      <w:t xml:space="preserve"> Funds to </w:t>
    </w:r>
    <w:r w:rsidRPr="00840F19">
      <w:rPr>
        <w:rFonts w:ascii="Arial" w:eastAsia="Times New Roman" w:hAnsi="Arial" w:cs="Arial"/>
        <w:b/>
        <w:color w:val="000000"/>
        <w:sz w:val="20"/>
      </w:rPr>
      <w:t>Optum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E53"/>
    <w:multiLevelType w:val="hybridMultilevel"/>
    <w:tmpl w:val="D7EE4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55EA9"/>
    <w:multiLevelType w:val="hybridMultilevel"/>
    <w:tmpl w:val="9E40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CB00A4"/>
    <w:multiLevelType w:val="hybridMultilevel"/>
    <w:tmpl w:val="D3C855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36"/>
    <w:rsid w:val="0002186C"/>
    <w:rsid w:val="00024247"/>
    <w:rsid w:val="00041454"/>
    <w:rsid w:val="00042717"/>
    <w:rsid w:val="000511D7"/>
    <w:rsid w:val="000805E4"/>
    <w:rsid w:val="00091510"/>
    <w:rsid w:val="00097CCC"/>
    <w:rsid w:val="000A3843"/>
    <w:rsid w:val="000A48DF"/>
    <w:rsid w:val="000B1036"/>
    <w:rsid w:val="000B5AC7"/>
    <w:rsid w:val="000C5154"/>
    <w:rsid w:val="000E1A60"/>
    <w:rsid w:val="000E406B"/>
    <w:rsid w:val="000E5EC7"/>
    <w:rsid w:val="00110828"/>
    <w:rsid w:val="00110C66"/>
    <w:rsid w:val="00112EC3"/>
    <w:rsid w:val="00131ADB"/>
    <w:rsid w:val="001540AE"/>
    <w:rsid w:val="00161659"/>
    <w:rsid w:val="00174B61"/>
    <w:rsid w:val="00174CCD"/>
    <w:rsid w:val="00177F2A"/>
    <w:rsid w:val="00193D96"/>
    <w:rsid w:val="001A615C"/>
    <w:rsid w:val="001C5A5A"/>
    <w:rsid w:val="001C7E67"/>
    <w:rsid w:val="001D421C"/>
    <w:rsid w:val="001F1300"/>
    <w:rsid w:val="001F4439"/>
    <w:rsid w:val="00202E68"/>
    <w:rsid w:val="0020390B"/>
    <w:rsid w:val="00221BAD"/>
    <w:rsid w:val="00230026"/>
    <w:rsid w:val="00230F61"/>
    <w:rsid w:val="002367B0"/>
    <w:rsid w:val="00236A9D"/>
    <w:rsid w:val="00243614"/>
    <w:rsid w:val="002705B5"/>
    <w:rsid w:val="00274979"/>
    <w:rsid w:val="002866C1"/>
    <w:rsid w:val="0029210B"/>
    <w:rsid w:val="002931BC"/>
    <w:rsid w:val="00297065"/>
    <w:rsid w:val="002B1139"/>
    <w:rsid w:val="002C6133"/>
    <w:rsid w:val="002C7FD5"/>
    <w:rsid w:val="002D2717"/>
    <w:rsid w:val="002D6506"/>
    <w:rsid w:val="002D7A08"/>
    <w:rsid w:val="002E01F6"/>
    <w:rsid w:val="002F39B3"/>
    <w:rsid w:val="003045BF"/>
    <w:rsid w:val="003126E1"/>
    <w:rsid w:val="0031336C"/>
    <w:rsid w:val="00313FEC"/>
    <w:rsid w:val="00322958"/>
    <w:rsid w:val="00324280"/>
    <w:rsid w:val="00324FAB"/>
    <w:rsid w:val="00326C64"/>
    <w:rsid w:val="00331346"/>
    <w:rsid w:val="0033336A"/>
    <w:rsid w:val="00336148"/>
    <w:rsid w:val="00344B4C"/>
    <w:rsid w:val="00344E44"/>
    <w:rsid w:val="00350646"/>
    <w:rsid w:val="0035352E"/>
    <w:rsid w:val="003538B0"/>
    <w:rsid w:val="00354F4E"/>
    <w:rsid w:val="00355A39"/>
    <w:rsid w:val="00366BB9"/>
    <w:rsid w:val="00391075"/>
    <w:rsid w:val="00397F01"/>
    <w:rsid w:val="003A09A0"/>
    <w:rsid w:val="003A6070"/>
    <w:rsid w:val="003B5A5F"/>
    <w:rsid w:val="003C0D7C"/>
    <w:rsid w:val="003C721E"/>
    <w:rsid w:val="003C7B93"/>
    <w:rsid w:val="003E3E85"/>
    <w:rsid w:val="003F5257"/>
    <w:rsid w:val="00404B52"/>
    <w:rsid w:val="00404BC1"/>
    <w:rsid w:val="004126FB"/>
    <w:rsid w:val="004134B6"/>
    <w:rsid w:val="00424CF8"/>
    <w:rsid w:val="00426B42"/>
    <w:rsid w:val="00434C4E"/>
    <w:rsid w:val="004409B3"/>
    <w:rsid w:val="00466EF1"/>
    <w:rsid w:val="00467B18"/>
    <w:rsid w:val="00470A87"/>
    <w:rsid w:val="004751CC"/>
    <w:rsid w:val="00492B5F"/>
    <w:rsid w:val="00496400"/>
    <w:rsid w:val="004A37A3"/>
    <w:rsid w:val="004A6628"/>
    <w:rsid w:val="004B602D"/>
    <w:rsid w:val="004C4803"/>
    <w:rsid w:val="004C5FD4"/>
    <w:rsid w:val="004E2C0F"/>
    <w:rsid w:val="004E4DD0"/>
    <w:rsid w:val="004F0EE4"/>
    <w:rsid w:val="005030DB"/>
    <w:rsid w:val="005068EE"/>
    <w:rsid w:val="00507119"/>
    <w:rsid w:val="005111B4"/>
    <w:rsid w:val="00522CAD"/>
    <w:rsid w:val="00524061"/>
    <w:rsid w:val="00526D87"/>
    <w:rsid w:val="005341CB"/>
    <w:rsid w:val="00536829"/>
    <w:rsid w:val="00544044"/>
    <w:rsid w:val="00546E85"/>
    <w:rsid w:val="005479EF"/>
    <w:rsid w:val="00550518"/>
    <w:rsid w:val="00552CEC"/>
    <w:rsid w:val="00560505"/>
    <w:rsid w:val="00595C23"/>
    <w:rsid w:val="0059641D"/>
    <w:rsid w:val="005C7F84"/>
    <w:rsid w:val="005D1352"/>
    <w:rsid w:val="005D1A30"/>
    <w:rsid w:val="005D693D"/>
    <w:rsid w:val="005E6248"/>
    <w:rsid w:val="00602976"/>
    <w:rsid w:val="006045E8"/>
    <w:rsid w:val="00604C48"/>
    <w:rsid w:val="006218F5"/>
    <w:rsid w:val="006240AD"/>
    <w:rsid w:val="00625E8B"/>
    <w:rsid w:val="006319E8"/>
    <w:rsid w:val="00632B07"/>
    <w:rsid w:val="0063427A"/>
    <w:rsid w:val="00634E68"/>
    <w:rsid w:val="006364EB"/>
    <w:rsid w:val="0063796A"/>
    <w:rsid w:val="006437B0"/>
    <w:rsid w:val="006519FF"/>
    <w:rsid w:val="00653B4F"/>
    <w:rsid w:val="0065523D"/>
    <w:rsid w:val="006645B9"/>
    <w:rsid w:val="00665136"/>
    <w:rsid w:val="0066767E"/>
    <w:rsid w:val="0067684A"/>
    <w:rsid w:val="0068334C"/>
    <w:rsid w:val="00683AFB"/>
    <w:rsid w:val="006915ED"/>
    <w:rsid w:val="006B1A0C"/>
    <w:rsid w:val="006D43FA"/>
    <w:rsid w:val="006D4A00"/>
    <w:rsid w:val="006D5E5C"/>
    <w:rsid w:val="006E24A4"/>
    <w:rsid w:val="006E3D0E"/>
    <w:rsid w:val="006F29F5"/>
    <w:rsid w:val="00700584"/>
    <w:rsid w:val="007116F2"/>
    <w:rsid w:val="007214A8"/>
    <w:rsid w:val="0075197B"/>
    <w:rsid w:val="0075510B"/>
    <w:rsid w:val="00756FA9"/>
    <w:rsid w:val="007609F9"/>
    <w:rsid w:val="00770827"/>
    <w:rsid w:val="00772D89"/>
    <w:rsid w:val="0078029C"/>
    <w:rsid w:val="007A4810"/>
    <w:rsid w:val="007B49C1"/>
    <w:rsid w:val="007D1B51"/>
    <w:rsid w:val="007E6869"/>
    <w:rsid w:val="007E777D"/>
    <w:rsid w:val="00806DC0"/>
    <w:rsid w:val="00807D60"/>
    <w:rsid w:val="00812E95"/>
    <w:rsid w:val="00820383"/>
    <w:rsid w:val="008248F2"/>
    <w:rsid w:val="00834284"/>
    <w:rsid w:val="00840F19"/>
    <w:rsid w:val="008473D9"/>
    <w:rsid w:val="00877062"/>
    <w:rsid w:val="0088008C"/>
    <w:rsid w:val="00881229"/>
    <w:rsid w:val="00881DFA"/>
    <w:rsid w:val="00883632"/>
    <w:rsid w:val="00887327"/>
    <w:rsid w:val="00891834"/>
    <w:rsid w:val="008967C0"/>
    <w:rsid w:val="00897123"/>
    <w:rsid w:val="008977B9"/>
    <w:rsid w:val="008A404E"/>
    <w:rsid w:val="008B0D48"/>
    <w:rsid w:val="008C004A"/>
    <w:rsid w:val="008E0B8F"/>
    <w:rsid w:val="0091303D"/>
    <w:rsid w:val="00924120"/>
    <w:rsid w:val="009426A9"/>
    <w:rsid w:val="00953D31"/>
    <w:rsid w:val="009544BF"/>
    <w:rsid w:val="00955921"/>
    <w:rsid w:val="0097376B"/>
    <w:rsid w:val="00974290"/>
    <w:rsid w:val="00981137"/>
    <w:rsid w:val="00987D29"/>
    <w:rsid w:val="009B1DBF"/>
    <w:rsid w:val="009B5BE4"/>
    <w:rsid w:val="009C44A9"/>
    <w:rsid w:val="009C7981"/>
    <w:rsid w:val="009D36A0"/>
    <w:rsid w:val="00A01D33"/>
    <w:rsid w:val="00A05E97"/>
    <w:rsid w:val="00A07EE5"/>
    <w:rsid w:val="00A108EC"/>
    <w:rsid w:val="00A25102"/>
    <w:rsid w:val="00A25B39"/>
    <w:rsid w:val="00A378AB"/>
    <w:rsid w:val="00A41E27"/>
    <w:rsid w:val="00A5274D"/>
    <w:rsid w:val="00A63214"/>
    <w:rsid w:val="00A74381"/>
    <w:rsid w:val="00A81B81"/>
    <w:rsid w:val="00A86C69"/>
    <w:rsid w:val="00A9652A"/>
    <w:rsid w:val="00AB0224"/>
    <w:rsid w:val="00AC1B4F"/>
    <w:rsid w:val="00AE538D"/>
    <w:rsid w:val="00AE618E"/>
    <w:rsid w:val="00AF0184"/>
    <w:rsid w:val="00AF09D8"/>
    <w:rsid w:val="00AF544C"/>
    <w:rsid w:val="00B102A2"/>
    <w:rsid w:val="00B104AA"/>
    <w:rsid w:val="00B10979"/>
    <w:rsid w:val="00B162EA"/>
    <w:rsid w:val="00B21414"/>
    <w:rsid w:val="00B226F3"/>
    <w:rsid w:val="00B26A12"/>
    <w:rsid w:val="00B31A45"/>
    <w:rsid w:val="00B35DBA"/>
    <w:rsid w:val="00B37F0A"/>
    <w:rsid w:val="00B42683"/>
    <w:rsid w:val="00B4666C"/>
    <w:rsid w:val="00B468E7"/>
    <w:rsid w:val="00B52C84"/>
    <w:rsid w:val="00B62351"/>
    <w:rsid w:val="00B86251"/>
    <w:rsid w:val="00BA5C2C"/>
    <w:rsid w:val="00BB6A49"/>
    <w:rsid w:val="00BC0D25"/>
    <w:rsid w:val="00BC504A"/>
    <w:rsid w:val="00BD5AE4"/>
    <w:rsid w:val="00BF2822"/>
    <w:rsid w:val="00C15570"/>
    <w:rsid w:val="00C16B00"/>
    <w:rsid w:val="00C3695E"/>
    <w:rsid w:val="00C52191"/>
    <w:rsid w:val="00C52A50"/>
    <w:rsid w:val="00C66EC2"/>
    <w:rsid w:val="00C71278"/>
    <w:rsid w:val="00CA3E9F"/>
    <w:rsid w:val="00CC2AE4"/>
    <w:rsid w:val="00CD48CC"/>
    <w:rsid w:val="00CF306E"/>
    <w:rsid w:val="00CF380D"/>
    <w:rsid w:val="00CF4B22"/>
    <w:rsid w:val="00D041F2"/>
    <w:rsid w:val="00D10002"/>
    <w:rsid w:val="00D102D4"/>
    <w:rsid w:val="00D2162A"/>
    <w:rsid w:val="00D27AC4"/>
    <w:rsid w:val="00D639AF"/>
    <w:rsid w:val="00D71AE1"/>
    <w:rsid w:val="00D76000"/>
    <w:rsid w:val="00D77E77"/>
    <w:rsid w:val="00D803E1"/>
    <w:rsid w:val="00D8227C"/>
    <w:rsid w:val="00D82844"/>
    <w:rsid w:val="00D83BBE"/>
    <w:rsid w:val="00D9239C"/>
    <w:rsid w:val="00D96752"/>
    <w:rsid w:val="00DA7A0A"/>
    <w:rsid w:val="00DB5BE5"/>
    <w:rsid w:val="00DD4AD7"/>
    <w:rsid w:val="00DD4E0A"/>
    <w:rsid w:val="00DD5D06"/>
    <w:rsid w:val="00DD6D6A"/>
    <w:rsid w:val="00DE4635"/>
    <w:rsid w:val="00DF1B82"/>
    <w:rsid w:val="00E000E1"/>
    <w:rsid w:val="00E007ED"/>
    <w:rsid w:val="00E12450"/>
    <w:rsid w:val="00E27D1D"/>
    <w:rsid w:val="00E34027"/>
    <w:rsid w:val="00E35197"/>
    <w:rsid w:val="00E35544"/>
    <w:rsid w:val="00E357B8"/>
    <w:rsid w:val="00E43959"/>
    <w:rsid w:val="00E50C59"/>
    <w:rsid w:val="00E5321C"/>
    <w:rsid w:val="00E544B5"/>
    <w:rsid w:val="00E5544D"/>
    <w:rsid w:val="00E6138A"/>
    <w:rsid w:val="00E617CB"/>
    <w:rsid w:val="00E65D4B"/>
    <w:rsid w:val="00EB1308"/>
    <w:rsid w:val="00ED066D"/>
    <w:rsid w:val="00ED5111"/>
    <w:rsid w:val="00ED7C9C"/>
    <w:rsid w:val="00EF11E0"/>
    <w:rsid w:val="00EF7CB9"/>
    <w:rsid w:val="00F011C5"/>
    <w:rsid w:val="00F07FC7"/>
    <w:rsid w:val="00F122BB"/>
    <w:rsid w:val="00F22886"/>
    <w:rsid w:val="00F25497"/>
    <w:rsid w:val="00F3299C"/>
    <w:rsid w:val="00F37919"/>
    <w:rsid w:val="00F427B7"/>
    <w:rsid w:val="00F466FF"/>
    <w:rsid w:val="00F47431"/>
    <w:rsid w:val="00F54239"/>
    <w:rsid w:val="00F54529"/>
    <w:rsid w:val="00F70441"/>
    <w:rsid w:val="00F774EA"/>
    <w:rsid w:val="00F87983"/>
    <w:rsid w:val="00F965F1"/>
    <w:rsid w:val="00FA19DE"/>
    <w:rsid w:val="00FB67C2"/>
    <w:rsid w:val="00FB71DC"/>
    <w:rsid w:val="00FC358C"/>
    <w:rsid w:val="00FE089C"/>
    <w:rsid w:val="00FE4268"/>
    <w:rsid w:val="00FE5987"/>
    <w:rsid w:val="00FE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136"/>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5136"/>
    <w:rPr>
      <w:rFonts w:cs="Times New Roman"/>
      <w:color w:val="0000FF"/>
      <w:u w:val="single"/>
    </w:rPr>
  </w:style>
  <w:style w:type="paragraph" w:styleId="ListParagraph">
    <w:name w:val="List Paragraph"/>
    <w:basedOn w:val="Normal"/>
    <w:uiPriority w:val="34"/>
    <w:qFormat/>
    <w:rsid w:val="00665136"/>
    <w:pPr>
      <w:ind w:left="720"/>
      <w:contextualSpacing/>
    </w:pPr>
  </w:style>
  <w:style w:type="paragraph" w:styleId="BalloonText">
    <w:name w:val="Balloon Text"/>
    <w:basedOn w:val="Normal"/>
    <w:link w:val="BalloonTextChar"/>
    <w:rsid w:val="00A07EE5"/>
    <w:rPr>
      <w:rFonts w:ascii="Tahoma" w:hAnsi="Tahoma" w:cs="Tahoma"/>
      <w:sz w:val="16"/>
      <w:szCs w:val="16"/>
    </w:rPr>
  </w:style>
  <w:style w:type="character" w:customStyle="1" w:styleId="BalloonTextChar">
    <w:name w:val="Balloon Text Char"/>
    <w:basedOn w:val="DefaultParagraphFont"/>
    <w:link w:val="BalloonText"/>
    <w:rsid w:val="00A07EE5"/>
    <w:rPr>
      <w:rFonts w:ascii="Tahoma" w:eastAsia="Calibri" w:hAnsi="Tahoma" w:cs="Tahoma"/>
      <w:sz w:val="16"/>
      <w:szCs w:val="16"/>
    </w:rPr>
  </w:style>
  <w:style w:type="paragraph" w:styleId="Header">
    <w:name w:val="header"/>
    <w:basedOn w:val="Normal"/>
    <w:link w:val="HeaderChar"/>
    <w:uiPriority w:val="99"/>
    <w:rsid w:val="002F39B3"/>
    <w:pPr>
      <w:tabs>
        <w:tab w:val="center" w:pos="4680"/>
        <w:tab w:val="right" w:pos="9360"/>
      </w:tabs>
    </w:pPr>
  </w:style>
  <w:style w:type="character" w:customStyle="1" w:styleId="HeaderChar">
    <w:name w:val="Header Char"/>
    <w:basedOn w:val="DefaultParagraphFont"/>
    <w:link w:val="Header"/>
    <w:uiPriority w:val="99"/>
    <w:rsid w:val="002F39B3"/>
    <w:rPr>
      <w:rFonts w:ascii="Calibri" w:eastAsia="Calibri" w:hAnsi="Calibri" w:cs="Calibri"/>
      <w:sz w:val="22"/>
      <w:szCs w:val="22"/>
    </w:rPr>
  </w:style>
  <w:style w:type="paragraph" w:styleId="Footer">
    <w:name w:val="footer"/>
    <w:basedOn w:val="Normal"/>
    <w:link w:val="FooterChar"/>
    <w:uiPriority w:val="99"/>
    <w:rsid w:val="002F39B3"/>
    <w:pPr>
      <w:tabs>
        <w:tab w:val="center" w:pos="4680"/>
        <w:tab w:val="right" w:pos="9360"/>
      </w:tabs>
    </w:pPr>
  </w:style>
  <w:style w:type="character" w:customStyle="1" w:styleId="FooterChar">
    <w:name w:val="Footer Char"/>
    <w:basedOn w:val="DefaultParagraphFont"/>
    <w:link w:val="Footer"/>
    <w:uiPriority w:val="99"/>
    <w:rsid w:val="002F39B3"/>
    <w:rPr>
      <w:rFonts w:ascii="Calibri" w:eastAsia="Calibri" w:hAnsi="Calibri" w:cs="Calibri"/>
      <w:sz w:val="22"/>
      <w:szCs w:val="22"/>
    </w:rPr>
  </w:style>
  <w:style w:type="character" w:styleId="CommentReference">
    <w:name w:val="annotation reference"/>
    <w:basedOn w:val="DefaultParagraphFont"/>
    <w:rsid w:val="00354F4E"/>
    <w:rPr>
      <w:sz w:val="16"/>
      <w:szCs w:val="16"/>
    </w:rPr>
  </w:style>
  <w:style w:type="paragraph" w:styleId="CommentText">
    <w:name w:val="annotation text"/>
    <w:basedOn w:val="Normal"/>
    <w:link w:val="CommentTextChar"/>
    <w:rsid w:val="00354F4E"/>
    <w:rPr>
      <w:sz w:val="20"/>
      <w:szCs w:val="20"/>
    </w:rPr>
  </w:style>
  <w:style w:type="character" w:customStyle="1" w:styleId="CommentTextChar">
    <w:name w:val="Comment Text Char"/>
    <w:basedOn w:val="DefaultParagraphFont"/>
    <w:link w:val="CommentText"/>
    <w:rsid w:val="00354F4E"/>
    <w:rPr>
      <w:rFonts w:ascii="Calibri" w:eastAsia="Calibri" w:hAnsi="Calibri" w:cs="Calibri"/>
    </w:rPr>
  </w:style>
  <w:style w:type="paragraph" w:styleId="CommentSubject">
    <w:name w:val="annotation subject"/>
    <w:basedOn w:val="CommentText"/>
    <w:next w:val="CommentText"/>
    <w:link w:val="CommentSubjectChar"/>
    <w:rsid w:val="00354F4E"/>
    <w:rPr>
      <w:b/>
      <w:bCs/>
    </w:rPr>
  </w:style>
  <w:style w:type="character" w:customStyle="1" w:styleId="CommentSubjectChar">
    <w:name w:val="Comment Subject Char"/>
    <w:basedOn w:val="CommentTextChar"/>
    <w:link w:val="CommentSubject"/>
    <w:rsid w:val="00354F4E"/>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136"/>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5136"/>
    <w:rPr>
      <w:rFonts w:cs="Times New Roman"/>
      <w:color w:val="0000FF"/>
      <w:u w:val="single"/>
    </w:rPr>
  </w:style>
  <w:style w:type="paragraph" w:styleId="ListParagraph">
    <w:name w:val="List Paragraph"/>
    <w:basedOn w:val="Normal"/>
    <w:uiPriority w:val="34"/>
    <w:qFormat/>
    <w:rsid w:val="00665136"/>
    <w:pPr>
      <w:ind w:left="720"/>
      <w:contextualSpacing/>
    </w:pPr>
  </w:style>
  <w:style w:type="paragraph" w:styleId="BalloonText">
    <w:name w:val="Balloon Text"/>
    <w:basedOn w:val="Normal"/>
    <w:link w:val="BalloonTextChar"/>
    <w:rsid w:val="00A07EE5"/>
    <w:rPr>
      <w:rFonts w:ascii="Tahoma" w:hAnsi="Tahoma" w:cs="Tahoma"/>
      <w:sz w:val="16"/>
      <w:szCs w:val="16"/>
    </w:rPr>
  </w:style>
  <w:style w:type="character" w:customStyle="1" w:styleId="BalloonTextChar">
    <w:name w:val="Balloon Text Char"/>
    <w:basedOn w:val="DefaultParagraphFont"/>
    <w:link w:val="BalloonText"/>
    <w:rsid w:val="00A07EE5"/>
    <w:rPr>
      <w:rFonts w:ascii="Tahoma" w:eastAsia="Calibri" w:hAnsi="Tahoma" w:cs="Tahoma"/>
      <w:sz w:val="16"/>
      <w:szCs w:val="16"/>
    </w:rPr>
  </w:style>
  <w:style w:type="paragraph" w:styleId="Header">
    <w:name w:val="header"/>
    <w:basedOn w:val="Normal"/>
    <w:link w:val="HeaderChar"/>
    <w:uiPriority w:val="99"/>
    <w:rsid w:val="002F39B3"/>
    <w:pPr>
      <w:tabs>
        <w:tab w:val="center" w:pos="4680"/>
        <w:tab w:val="right" w:pos="9360"/>
      </w:tabs>
    </w:pPr>
  </w:style>
  <w:style w:type="character" w:customStyle="1" w:styleId="HeaderChar">
    <w:name w:val="Header Char"/>
    <w:basedOn w:val="DefaultParagraphFont"/>
    <w:link w:val="Header"/>
    <w:uiPriority w:val="99"/>
    <w:rsid w:val="002F39B3"/>
    <w:rPr>
      <w:rFonts w:ascii="Calibri" w:eastAsia="Calibri" w:hAnsi="Calibri" w:cs="Calibri"/>
      <w:sz w:val="22"/>
      <w:szCs w:val="22"/>
    </w:rPr>
  </w:style>
  <w:style w:type="paragraph" w:styleId="Footer">
    <w:name w:val="footer"/>
    <w:basedOn w:val="Normal"/>
    <w:link w:val="FooterChar"/>
    <w:uiPriority w:val="99"/>
    <w:rsid w:val="002F39B3"/>
    <w:pPr>
      <w:tabs>
        <w:tab w:val="center" w:pos="4680"/>
        <w:tab w:val="right" w:pos="9360"/>
      </w:tabs>
    </w:pPr>
  </w:style>
  <w:style w:type="character" w:customStyle="1" w:styleId="FooterChar">
    <w:name w:val="Footer Char"/>
    <w:basedOn w:val="DefaultParagraphFont"/>
    <w:link w:val="Footer"/>
    <w:uiPriority w:val="99"/>
    <w:rsid w:val="002F39B3"/>
    <w:rPr>
      <w:rFonts w:ascii="Calibri" w:eastAsia="Calibri" w:hAnsi="Calibri" w:cs="Calibri"/>
      <w:sz w:val="22"/>
      <w:szCs w:val="22"/>
    </w:rPr>
  </w:style>
  <w:style w:type="character" w:styleId="CommentReference">
    <w:name w:val="annotation reference"/>
    <w:basedOn w:val="DefaultParagraphFont"/>
    <w:rsid w:val="00354F4E"/>
    <w:rPr>
      <w:sz w:val="16"/>
      <w:szCs w:val="16"/>
    </w:rPr>
  </w:style>
  <w:style w:type="paragraph" w:styleId="CommentText">
    <w:name w:val="annotation text"/>
    <w:basedOn w:val="Normal"/>
    <w:link w:val="CommentTextChar"/>
    <w:rsid w:val="00354F4E"/>
    <w:rPr>
      <w:sz w:val="20"/>
      <w:szCs w:val="20"/>
    </w:rPr>
  </w:style>
  <w:style w:type="character" w:customStyle="1" w:styleId="CommentTextChar">
    <w:name w:val="Comment Text Char"/>
    <w:basedOn w:val="DefaultParagraphFont"/>
    <w:link w:val="CommentText"/>
    <w:rsid w:val="00354F4E"/>
    <w:rPr>
      <w:rFonts w:ascii="Calibri" w:eastAsia="Calibri" w:hAnsi="Calibri" w:cs="Calibri"/>
    </w:rPr>
  </w:style>
  <w:style w:type="paragraph" w:styleId="CommentSubject">
    <w:name w:val="annotation subject"/>
    <w:basedOn w:val="CommentText"/>
    <w:next w:val="CommentText"/>
    <w:link w:val="CommentSubjectChar"/>
    <w:rsid w:val="00354F4E"/>
    <w:rPr>
      <w:b/>
      <w:bCs/>
    </w:rPr>
  </w:style>
  <w:style w:type="character" w:customStyle="1" w:styleId="CommentSubjectChar">
    <w:name w:val="Comment Subject Char"/>
    <w:basedOn w:val="CommentTextChar"/>
    <w:link w:val="CommentSubject"/>
    <w:rsid w:val="00354F4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1431">
      <w:bodyDiv w:val="1"/>
      <w:marLeft w:val="0"/>
      <w:marRight w:val="0"/>
      <w:marTop w:val="0"/>
      <w:marBottom w:val="0"/>
      <w:divBdr>
        <w:top w:val="none" w:sz="0" w:space="0" w:color="auto"/>
        <w:left w:val="none" w:sz="0" w:space="0" w:color="auto"/>
        <w:bottom w:val="none" w:sz="0" w:space="0" w:color="auto"/>
        <w:right w:val="none" w:sz="0" w:space="0" w:color="auto"/>
      </w:divBdr>
    </w:div>
    <w:div w:id="864053952">
      <w:bodyDiv w:val="1"/>
      <w:marLeft w:val="0"/>
      <w:marRight w:val="0"/>
      <w:marTop w:val="0"/>
      <w:marBottom w:val="0"/>
      <w:divBdr>
        <w:top w:val="none" w:sz="0" w:space="0" w:color="auto"/>
        <w:left w:val="none" w:sz="0" w:space="0" w:color="auto"/>
        <w:bottom w:val="none" w:sz="0" w:space="0" w:color="auto"/>
        <w:right w:val="none" w:sz="0" w:space="0" w:color="auto"/>
      </w:divBdr>
    </w:div>
    <w:div w:id="1683623988">
      <w:bodyDiv w:val="1"/>
      <w:marLeft w:val="0"/>
      <w:marRight w:val="0"/>
      <w:marTop w:val="0"/>
      <w:marBottom w:val="0"/>
      <w:divBdr>
        <w:top w:val="none" w:sz="0" w:space="0" w:color="auto"/>
        <w:left w:val="none" w:sz="0" w:space="0" w:color="auto"/>
        <w:bottom w:val="none" w:sz="0" w:space="0" w:color="auto"/>
        <w:right w:val="none" w:sz="0" w:space="0" w:color="auto"/>
      </w:divBdr>
    </w:div>
    <w:div w:id="2021620315">
      <w:bodyDiv w:val="1"/>
      <w:marLeft w:val="0"/>
      <w:marRight w:val="0"/>
      <w:marTop w:val="0"/>
      <w:marBottom w:val="0"/>
      <w:divBdr>
        <w:top w:val="none" w:sz="0" w:space="0" w:color="auto"/>
        <w:left w:val="none" w:sz="0" w:space="0" w:color="auto"/>
        <w:bottom w:val="none" w:sz="0" w:space="0" w:color="auto"/>
        <w:right w:val="none" w:sz="0" w:space="0" w:color="auto"/>
      </w:divBdr>
    </w:div>
    <w:div w:id="2067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umbank.com/~/media/Optum%20Bank/Resources/040%20OH%20HSA%20Rollover%20Transfer%20For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tumbank.com" TargetMode="External"/><Relationship Id="rId4" Type="http://schemas.openxmlformats.org/officeDocument/2006/relationships/settings" Target="settings.xml"/><Relationship Id="rId9" Type="http://schemas.openxmlformats.org/officeDocument/2006/relationships/hyperlink" Target="http://www.optumhealthban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Holmes</dc:creator>
  <cp:lastModifiedBy>Mykenzie Spaulding</cp:lastModifiedBy>
  <cp:revision>26</cp:revision>
  <dcterms:created xsi:type="dcterms:W3CDTF">2015-08-13T16:47:00Z</dcterms:created>
  <dcterms:modified xsi:type="dcterms:W3CDTF">2015-08-19T15:39:00Z</dcterms:modified>
</cp:coreProperties>
</file>